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>
      <w:pPr>
        <w:spacing w:after="12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南京审计大学实验日志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41"/>
        <w:gridCol w:w="1100"/>
        <w:gridCol w:w="247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041" w:type="dxa"/>
            <w:vAlign w:val="center"/>
          </w:tcPr>
          <w:p>
            <w:pPr>
              <w:wordWrap w:val="0"/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2025-06-06 13:30-16:50</w:t>
            </w:r>
            <w:bookmarkStart w:id="0" w:name="_GoBack"/>
            <w:bookmarkEnd w:id="0"/>
          </w:p>
        </w:tc>
        <w:tc>
          <w:tcPr>
            <w:tcW w:w="1100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473" w:type="dxa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文心楼201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实验项目名称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供应商管理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实验类型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综合性实验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实验环境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实验室电脑，一鼎堂教学软件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实验目的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（1）理解采购及供应商管理职能价值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（2）认知实际企业供应商管理过程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（3）掌握供应商管理方法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>实验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要求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设定了一个快消企业在市场运营作为背景，学生通过模拟采购总监岗位角色体验企业供应商管理全过程。通过对供应商管理全过程的体验、认知和实践了解企业供应商管理的多种模式、基本方法论，并运用所学供应商管理方法进行实操训练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企业概况：学生所在公司主要经营各种饮用水及饮料，目在国内多个区域都有一定的市场份额。但是原有采购问题较多，供应商管理混乱，采购成本高，严重影响生产交付。学生需要扮演采购总监帮助公司能解决这些问题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场景与部门介绍：市面上有设备供应商、原材料供应商、配料供应商、添加剂供应商、包装原材料供应商，这五种类型供应商多家，学生需要在这些供应商中选择要合作的供应商。目前公司共有总经办、计划部、销售部、采购部、财务部、研发部、生产部、人事部等多个部门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实验过程和结果</w:t>
            </w:r>
          </w:p>
        </w:tc>
        <w:tc>
          <w:tcPr>
            <w:tcW w:w="6614" w:type="dxa"/>
            <w:gridSpan w:val="3"/>
          </w:tcPr>
          <w:p>
            <w:pPr>
              <w:bidi w:val="0"/>
              <w:spacing w:after="280" w:afterAutospacing="1"/>
              <w:jc w:val="left"/>
              <w:rPr>
                <w:rFonts w:ascii="宋体" w:hAnsi="宋体"/>
                <w:sz w:val="24"/>
              </w:rPr>
            </w:pPr>
            <w:r>
              <w:rPr>
                <w:rtl w:val="0"/>
              </w:rPr>
              <w:t>（一）实验过程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1. 供应商调研与筛选：利用一鼎堂教学软件，收集各类供应商信息，包括其生产能力、产品质量、价格水平、交货期等。对众多供应商进行初步筛选，确定潜在合作对象。但文档未提及具体筛选标准和初步确定的供应商名单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2. 供应商评估：对潜在供应商进行评估，设定评估指标，如准时交货率、产品质量（以百万次品率衡量）、价格竞争力等。共进行66次评估 ，但未明确评估过程中各指标的权重设定及详细评估方法。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3. 合作关系建立与管理：选择部分供应商建立合作关系，在合作过程中，监控采购情况，包括采购金额、成本、交货情况等。然而，文档未说明合作模式（如长期合同、框架协议等）及日常管理措施。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 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（二）实验结果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1. 总体数据：采购总额达414,497,575元 ，签解约成本525万元 ，评估成本660万元 ，与10个供应商有过合作 ，尚未建立VMI（供应商管理库存） ，也无寄售供应商 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2. 采购情况分析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白砂糖采购：从走势图看，1期和2期有较高签解约成本，之后几期无相关成本。准时交货率维持在较高水平，但呈下降趋势，从最初接近96%降至6期的约93% 。平均单价走势未在图中明确体现，但从表格数据可知各期有波动。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其他物料采购（第6期数据）：多数物料准时到货率较高，如易耗零件、安赛蜜等达到100% ，生产模组、浓缩果汁等也在98%以上。平均单价与市场均价对比，有高于也有低于的情况，如易耗零件平均单价517高于市场均价505 ，生产模组平均单价94,953低于市场均价97,326 。百万次品率方面，浓缩果汁为181（优秀） ，多数物料处于良好水平，平均百万次品率为207（良好） ，缺货停工次数为0（优秀） 。</w:t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  <w:r>
              <w:rPr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1"/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  <w:r>
              <w:rPr>
                <w:rtl w:val="0"/>
              </w:rPr>
              <w:pict>
                <v:shape id="_x0000_i1026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2"/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  <w:r>
              <w:rPr>
                <w:rtl w:val="0"/>
              </w:rPr>
              <w:pict>
                <v:shape id="_x0000_i1027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3"/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具体数据分析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1. 采购成本分析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采购总额：采购总额为414,497,575元 ，这是一个庞大的数值，反映出企业采购业务规模较大。对其进一步剖析，可按物料类别划分采购金额。从提供的数据看，涉及多种物料采购，如原材料（白砂糖、浓缩果汁等）、配料（食用香精、安赛蜜等）、包装材料（PET饮料瓶）等。分析各类物料采购金额占比，能明确成本重心所在。若某类物料采购金额占比过高，如原材料类，可针对该类物料供应商进行重点成本管控，与供应商重新洽谈价格、争取批量折扣等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签解约成本与评估成本：签解约成本达525万元 ，评估成本为660万元 。签解约成本高可能是因为频繁更换供应商或合同条款不合理，需审查签约流程，评估是否存在不必要的解约情况，以及合同条款是否严谨规范，减少因合同变更产生的额外成本。评估成本方面，66次评估花费660万元，意味着每次评估成本约10万元，需审视评估流程是否繁琐、评估指标是否过多过滥，通过优化评估流程，去除不必要的评估环节，降低评估成本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平均单价分析：对比各物料平均单价与市场均价，像易耗零件平均单价517高于市场均价505 ，说明在该物料采购上可能存在价格劣势。对于这类高于市场均价的物料，需深入调查原因，是供应商垄断、采购量小缺乏议价能力，还是信息不对称导致未找到更低价供应商。若是供应商垄断，可尝试寻找替代供应商；若是采购量问题，可联合其他企业进行集中采购；若是信息不对称，加强市场调研，拓宽供应商信息渠道。而对于生产模组等平均单价低于市场均价的物料，要总结采购经验，分析是因长期合作优惠、采购量优势还是其他因素，以便推广成功经验至其他物料采购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2. 供应商合作情况分析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合作供应商数量：仅与10个供应商有过合作 ，对于快消企业而言，供应商数量相对较少，可能限制了采购的灵活性和竞争性。过少的供应商数量易使企业面临供应风险，如供应商生产故障、原材料短缺时难以迅速找到替代货源。可进一步拓展供应商渠道，引入更多优质供应商参与竞争，不仅能获得更优价格，还能降低供应中断风险。例如，对于原材料供应商，可在不同地区寻找供应商，避免因地区性灾害或政策变动影响供应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VMI与寄售供应商情况：尚未建立VMI ，也无寄售供应商 。在当今供应链管理中，VMI和寄售模式能有效降低库存成本、提高库存周转率。以VMI为例，供应商依据企业销售数据和库存水平自动补货，可减少企业库存管理压力和资金占用。企业可选择部分关键物料供应商尝试建立VMI系统，如对于需求稳定、价值较高的原材料，通过与供应商协商建立信息共享机制，实现库存的高效管理。对于寄售模式，可针对一些低价值、高周转的包装材料等物料，让供应商将货物存放在企业仓库，企业按需取用并结算，降低库存资金占用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3. 采购绩效分析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准时交货率：从白砂糖采购情况走势图看，准时交货率虽维持在较高水平，但呈下降趋势。这一趋势不容忽视，因为准时交货率直接影响企业生产计划和交付。若持续下降，可能导致企业生产线停工待料，增加生产成本，还可能影响对客户的交货承诺，损害企业信誉。分析其下降原因，可能是供应商生产能力不足、运输环节问题或双方沟通不畅。若是生产能力不足，可与供应商协商增加产能或调整交货计划；若是运输问题，更换物流合作伙伴或优化运输路线；若是沟通问题，建立更高效的沟通机制，及时传递需求和供应信息。从第6期各物料准时到货率看，多数物料表现良好，但仍有提升空间，可对准时交货率高的供应商进行表彰和奖励，激励其持续保持，同时帮助准时交货率稍低的供应商查找问题、改进提升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百万次品率：浓缩果汁百万次品率为181（优秀） ，平均百万次品率为207（良好） 。产品质量是企业生命线，次品率高低直接影响产品品质和企业成本。对于百万次品率较高的物料，如白砂糖241 、食用香精289 ，需深入调查供应商生产工艺、质量管控体系是否存在问题。可要求供应商提供质量检测报告，对其生产现场进行审核，帮助供应商改进生产工艺、加强质量控制，降低次品率。同时，建立严格的质量验收标准和退货机制，对于不合格产品坚决退货并要求供应商承担损失，促使供应商重视产品质量。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t>缺货停工次数：缺货停工次数为0（优秀） ，说明在当前采购管理下，基本能保障生产的连续性。但不能因此放松警惕，需持续关注库存水平和供应商供应能力，建立安全库存预警机制。根据历史数据和市场需求波动情况，设定合理的安全库存水平，当库存低于安全库存时，及时提醒采购部门补货，确保生产不受缺货影响。</w:t>
            </w:r>
          </w:p>
          <w:p>
            <w:pPr>
              <w:bidi w:val="0"/>
              <w:spacing w:after="280" w:afterAutospacing="1"/>
              <w:jc w:val="left"/>
            </w:pPr>
          </w:p>
          <w:p>
            <w:pPr>
              <w:bidi w:val="0"/>
              <w:spacing w:after="280" w:afterAutospacing="1"/>
              <w:jc w:val="left"/>
              <w:rPr>
                <w:rtl w:val="0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主要问题及解决方案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（一）主要问题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1.供应商评估体系不完善：虽进行了多次评估，但未明确评估指标权重及科学评估方法，可能导致评估结果不够准确，影响供应商选择和合作决策。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2.采购成本控制不足：采购总额较高，签解约成本和评估成本也有较大支出，部分物料平均单价高于市场均价，反映出在采购成本控制上存在问题，如供应商议价能力不足、采购批量不合理等。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3.合作模式单一：未建立VMI和寄售模式，缺乏多样化的合作模式来优化库存管理和成本控制，也不利于与供应商建立更紧密的合作关系。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4.准时交货率呈下降趋势：以白砂糖为例，准时交货率逐渐降低，可能影响企业生产计划和交付，增加库存成本或导致缺货风险。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（二）解决方案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完善评估体系：重新梳理供应商评估指标，根据企业战略和采购需求，科学设定各指标权重。如对于原材料供应商，产品质量指标权重可适当提高；对于设备供应商，交货期和售后服务指标权重应加大。采用层次分析法（AHP）等科学方法确定权重，确保评估结果准确可靠，为供应商选择和管理提供有力依据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2.加强成本控制：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优化供应商选择：对供应商进行更深入的成本分析，除价格外，考虑运输成本、质量成本等隐性成本。引入更多供应商参与竞争，通过招标、竞价等方式获取更优惠的采购价格。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调整采购策略：根据物料需求特性，合理确定采购批量和采购时间。对于需求稳定的物料，采用经济订货量（EOQ）模型确定采购批量；对于季节性需求物料，提前规划采购计划，避免高峰期高价采购。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建立长期合作关系：与优质供应商建立长期合作关系，通过签订长期合同或框架协议，争取更优惠的价格和服务条款。同时，共同开展成本降低项目，如优化生产工艺、降低物流成本等。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拓展合作模式：积极探索和引入VMI、寄售等合作模式。与关键供应商建立VMI系统，让供应商管理库存，根据企业实时需求补货，降低库存水平和库存管理成本。对于部分低价值、高消耗物料，尝试寄售模式，减少企业资金占用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4.提升准时交货率：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加强与供应商沟通：建立定期沟通机制，及时了解供应商生产计划、产能情况等，提前协调解决可能影响交货的问题。如在原材料供应紧张时期，与供应商共同制定应急采购计划。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建立供应商激励与惩罚机制：对于准时交货率高的供应商给予奖励，如增加采购份额、给予价格优惠等；对于准时交货率低的供应商进行惩罚，如扣减货款、减少采购量等，促使供应商提高交货准时性。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实验收获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1.知识深化理解：通过模拟采购总监工作，深入理解采购及供应商管理在企业运营中的重要价值，明确其不仅关乎成本控制，还对生产连续性、产品质量和客户满意度有重要影响。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实践能力提升：掌握供应商管理的实际操作流程，包括供应商调研筛选、评估、合作关系建立与管理等环节，学会运用多种方法解决供应商管理中的问题，如完善评估体系、控制采购成本等，积累了丰富的实操经验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3.问题解决与决策能力：在面对供应商管理中出现的各种问题时，学会分析问题本质，提出针对性解决方案，培养了在复杂商业环境下做出科学决策的能力，提升了应对实际业务挑战的能力。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团队协作与沟通能力：认识到供应商管理涉及企业多个部门协同，需与计划部、生产部等密切沟通，确保采购计划与企业整体运营相匹配。在跨部门协作过程中，提升了沟通协调能力，理解了团队合作在实现企业目标中的关键作用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教师评分（等级）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92</w:t>
            </w:r>
          </w:p>
        </w:tc>
      </w:tr>
    </w:tbl>
    <w:p>
      <w:pPr>
        <w:spacing w:after="120"/>
        <w:jc w:val="both"/>
        <w:rPr>
          <w:rFonts w:ascii="黑体" w:eastAsia="黑体" w:hAnsi="宋体"/>
          <w:sz w:val="32"/>
          <w:szCs w:val="32"/>
        </w:rPr>
      </w:pPr>
    </w:p>
    <w:p>
      <w:pPr>
        <w:rPr>
          <w:sz w:val="11"/>
          <w:szCs w:val="11"/>
        </w:rPr>
      </w:pPr>
    </w:p>
    <w:sectPr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num="1" w:space="425"/>
      <w:titlePg/>
      <w:docGrid w:type="lines" w:linePitch="312" w:charSpace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date="0001-01-01T00:00:00Z">
    <w:p>
      <w:pPr>
        <w:pStyle w:val="CommentText"/>
      </w:pPr>
      <w:r>
        <w:rPr>
          <w:rStyle w:val="CommentReference"/>
        </w:rPr>
        <w:annotationRef/>
      </w:r>
      <w:r>
        <w:t>1c194721-b80d-4aae-8a1b-4370856393c9.png</w:t>
      </w:r>
    </w:p>
  </w:comment>
  <w:comment w:id="2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3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m:mathPr>
    <m:mathFont m:val="Cambria Math"/>
  </m:math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2MjA4YjE0Y2FlZjkyNjNmNzBhZTU2YWRkYmFlYWQifQ=="/>
  </w:docVars>
  <w:themeFontLang w:val="en-US" w:eastAsia="zh-C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semiHidden="0" w:uiPriority="0" w:unhideWhenUsed="0"/>
    <w:lsdException w:name="Table Subtle 2" w:uiPriority="0"/>
    <w:lsdException w:name="Table Web 1" w:uiPriority="0"/>
    <w:lsdException w:name="Table Web 2" w:semiHidden="0" w:uiPriority="0" w:unhideWhenUsed="0"/>
    <w:lsdException w:name="Table Web 3" w:semiHidden="0" w:uiPriority="0" w:unhideWhenUsed="0"/>
    <w:lsdException w:name="Balloon Text" w:uiPriority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a">
    <w:name w:val="页眉 字符"/>
    <w:link w:val="Header"/>
    <w:rPr>
      <w:kern w:val="2"/>
      <w:sz w:val="18"/>
      <w:szCs w:val="18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comments" Target="comments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0FB7-C7C1-4EA9-8CD8-7AE288995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68</Characters>
  <Application>Microsoft Office Word</Application>
  <DocSecurity>0</DocSecurity>
  <Lines>12</Lines>
  <Paragraphs>3</Paragraphs>
  <ScaleCrop>false</ScaleCrop>
  <Company>zy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南京审计学院</dc:title>
  <dc:creator>a</dc:creator>
  <cp:lastModifiedBy>秦新国</cp:lastModifiedBy>
  <cp:revision>2</cp:revision>
  <cp:lastPrinted>2007-02-27T18:25:00Z</cp:lastPrinted>
  <dcterms:created xsi:type="dcterms:W3CDTF">2023-03-09T01:25:00Z</dcterms:created>
  <dcterms:modified xsi:type="dcterms:W3CDTF">2023-03-10T01:08:36Z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A1A1DC8AB81246829B6E3A2EB9D7BF9A</vt:lpwstr>
  </property>
  <property fmtid="{D5CDD505-2E9C-101B-9397-08002B2CF9AE}" pid="3" name="KSOProductBuildVer">
    <vt:lpwstr>2052-11.1.0.13703</vt:lpwstr>
  </property>
</Properties>
</file>